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4B8E6" w14:textId="7DB321FB" w:rsidR="00C52A0C" w:rsidRPr="00C52A0C" w:rsidRDefault="00C52A0C" w:rsidP="00C52A0C">
      <w:pPr>
        <w:shd w:val="clear" w:color="auto" w:fill="FFFFFF"/>
        <w:jc w:val="center"/>
        <w:rPr>
          <w:rFonts w:ascii="Aptos" w:hAnsi="Aptos" w:cs="Arial"/>
          <w:b/>
          <w:bCs/>
          <w:color w:val="001D35"/>
          <w:sz w:val="36"/>
          <w:szCs w:val="36"/>
          <w:lang w:eastAsia="en-GB"/>
        </w:rPr>
      </w:pPr>
      <w:r w:rsidRPr="00C52A0C">
        <w:rPr>
          <w:rFonts w:ascii="Aptos" w:hAnsi="Aptos" w:cs="Arial"/>
          <w:b/>
          <w:bCs/>
          <w:color w:val="001D35"/>
          <w:sz w:val="36"/>
          <w:szCs w:val="36"/>
          <w:lang w:eastAsia="en-GB"/>
        </w:rPr>
        <w:t>The Gilbert &amp; Sullivan Society of Western Australia</w:t>
      </w:r>
      <w:r>
        <w:rPr>
          <w:rFonts w:ascii="Aptos" w:hAnsi="Aptos" w:cs="Arial"/>
          <w:b/>
          <w:bCs/>
          <w:color w:val="001D35"/>
          <w:sz w:val="36"/>
          <w:szCs w:val="36"/>
          <w:lang w:eastAsia="en-GB"/>
        </w:rPr>
        <w:t xml:space="preserve"> Inc</w:t>
      </w:r>
      <w:r w:rsidR="00D61EEC">
        <w:rPr>
          <w:rFonts w:ascii="Aptos" w:hAnsi="Aptos" w:cs="Arial"/>
          <w:b/>
          <w:bCs/>
          <w:color w:val="001D35"/>
          <w:sz w:val="36"/>
          <w:szCs w:val="36"/>
          <w:lang w:eastAsia="en-GB"/>
        </w:rPr>
        <w:t>.</w:t>
      </w:r>
    </w:p>
    <w:p w14:paraId="05B63071" w14:textId="77777777" w:rsidR="00C52A0C" w:rsidRDefault="00C52A0C" w:rsidP="00C52A0C">
      <w:pPr>
        <w:shd w:val="clear" w:color="auto" w:fill="FFFFFF"/>
        <w:jc w:val="center"/>
        <w:rPr>
          <w:rFonts w:ascii="Aptos" w:hAnsi="Aptos" w:cs="Arial"/>
          <w:b/>
          <w:bCs/>
          <w:color w:val="001D35"/>
          <w:sz w:val="28"/>
          <w:szCs w:val="28"/>
          <w:lang w:eastAsia="en-GB"/>
        </w:rPr>
      </w:pPr>
      <w:r w:rsidRPr="00DD30E1">
        <w:rPr>
          <w:rFonts w:ascii="Aptos" w:hAnsi="Aptos" w:cs="Arial"/>
          <w:b/>
          <w:bCs/>
          <w:color w:val="001D35"/>
          <w:sz w:val="28"/>
          <w:szCs w:val="28"/>
          <w:lang w:eastAsia="en-GB"/>
        </w:rPr>
        <w:t>Code of Ethics and Code of Conduct</w:t>
      </w:r>
    </w:p>
    <w:p w14:paraId="396D0D35" w14:textId="77777777" w:rsidR="00C52A0C" w:rsidRPr="00DD30E1" w:rsidRDefault="00C52A0C" w:rsidP="00C52A0C">
      <w:pPr>
        <w:shd w:val="clear" w:color="auto" w:fill="FFFFFF"/>
        <w:jc w:val="center"/>
        <w:rPr>
          <w:rFonts w:ascii="Aptos" w:hAnsi="Aptos" w:cs="Arial"/>
          <w:b/>
          <w:bCs/>
          <w:color w:val="001D35"/>
          <w:sz w:val="28"/>
          <w:szCs w:val="28"/>
          <w:lang w:eastAsia="en-GB"/>
        </w:rPr>
      </w:pPr>
    </w:p>
    <w:p w14:paraId="27A07FE6" w14:textId="77777777" w:rsidR="00C52A0C" w:rsidRPr="00823F68" w:rsidRDefault="00C52A0C" w:rsidP="00C52A0C">
      <w:pPr>
        <w:pStyle w:val="ListParagraph"/>
        <w:numPr>
          <w:ilvl w:val="0"/>
          <w:numId w:val="42"/>
        </w:numPr>
        <w:shd w:val="clear" w:color="auto" w:fill="FFFFFF"/>
        <w:ind w:hanging="720"/>
        <w:jc w:val="both"/>
        <w:rPr>
          <w:rFonts w:ascii="Aptos" w:hAnsi="Aptos" w:cs="Arial"/>
          <w:b/>
          <w:bCs/>
          <w:color w:val="000000" w:themeColor="text1"/>
          <w:sz w:val="24"/>
          <w:szCs w:val="24"/>
          <w:lang w:eastAsia="en-GB"/>
        </w:rPr>
      </w:pPr>
      <w:r w:rsidRPr="00823F68">
        <w:rPr>
          <w:rFonts w:ascii="Aptos" w:hAnsi="Aptos" w:cs="Arial"/>
          <w:b/>
          <w:bCs/>
          <w:color w:val="000000" w:themeColor="text1"/>
          <w:sz w:val="24"/>
          <w:szCs w:val="24"/>
          <w:lang w:eastAsia="en-GB"/>
        </w:rPr>
        <w:t xml:space="preserve">Code of </w:t>
      </w:r>
      <w:r>
        <w:rPr>
          <w:rFonts w:ascii="Aptos" w:hAnsi="Aptos" w:cs="Arial"/>
          <w:b/>
          <w:bCs/>
          <w:color w:val="000000" w:themeColor="text1"/>
          <w:sz w:val="24"/>
          <w:szCs w:val="24"/>
          <w:lang w:eastAsia="en-GB"/>
        </w:rPr>
        <w:t>Conduct</w:t>
      </w:r>
    </w:p>
    <w:p w14:paraId="535765A2" w14:textId="77777777" w:rsidR="00C52A0C" w:rsidRPr="00DD30E1" w:rsidRDefault="00C52A0C" w:rsidP="00C52A0C">
      <w:pPr>
        <w:shd w:val="clear" w:color="auto" w:fill="FFFFFF"/>
        <w:jc w:val="both"/>
        <w:rPr>
          <w:rFonts w:ascii="Aptos" w:hAnsi="Aptos"/>
          <w:sz w:val="22"/>
          <w:szCs w:val="22"/>
        </w:rPr>
      </w:pPr>
      <w:r w:rsidRPr="00DD30E1">
        <w:rPr>
          <w:rFonts w:ascii="Aptos" w:hAnsi="Aptos"/>
          <w:sz w:val="22"/>
          <w:szCs w:val="22"/>
        </w:rPr>
        <w:t xml:space="preserve">The Code of Conduct details expectations of all members of The Gilbert and Sullivan Society. Where a member’s conduct does not meet the standards set out in this Code of Conduct action may be taken. For further details please refer to full version </w:t>
      </w:r>
      <w:r w:rsidRPr="00DD30E1">
        <w:rPr>
          <w:rFonts w:ascii="Aptos" w:hAnsi="Aptos"/>
          <w:color w:val="000000" w:themeColor="text1"/>
          <w:sz w:val="22"/>
          <w:szCs w:val="22"/>
        </w:rPr>
        <w:t xml:space="preserve">The Gilbert and Sulivan Society of West Australia’s </w:t>
      </w:r>
      <w:r w:rsidRPr="00DD30E1">
        <w:rPr>
          <w:rFonts w:ascii="Aptos" w:hAnsi="Aptos"/>
          <w:sz w:val="22"/>
          <w:szCs w:val="22"/>
        </w:rPr>
        <w:t xml:space="preserve">Code of Ethics and Code of conduct on the society’s website. Also refer to </w:t>
      </w:r>
      <w:r w:rsidRPr="00DD30E1">
        <w:rPr>
          <w:rFonts w:ascii="Aptos" w:hAnsi="Aptos"/>
          <w:color w:val="000000" w:themeColor="text1"/>
          <w:sz w:val="22"/>
          <w:szCs w:val="22"/>
        </w:rPr>
        <w:t>The Gilbert and Sulivan Society of Western Australia Constitution</w:t>
      </w:r>
    </w:p>
    <w:p w14:paraId="5AE2D1D7" w14:textId="77777777" w:rsidR="00C52A0C" w:rsidRPr="00DD30E1" w:rsidRDefault="00C52A0C" w:rsidP="00C52A0C">
      <w:pPr>
        <w:shd w:val="clear" w:color="auto" w:fill="FFFFFF"/>
        <w:jc w:val="both"/>
        <w:rPr>
          <w:rFonts w:ascii="Aptos" w:hAnsi="Aptos" w:cs="Arial"/>
          <w:b/>
          <w:bCs/>
          <w:color w:val="000000" w:themeColor="text1"/>
          <w:sz w:val="24"/>
          <w:szCs w:val="24"/>
          <w:lang w:eastAsia="en-GB"/>
        </w:rPr>
      </w:pPr>
      <w:r w:rsidRPr="00DD30E1">
        <w:rPr>
          <w:rFonts w:ascii="Aptos" w:hAnsi="Aptos" w:cs="Arial"/>
          <w:b/>
          <w:bCs/>
          <w:color w:val="000000" w:themeColor="text1"/>
          <w:sz w:val="24"/>
          <w:szCs w:val="24"/>
          <w:lang w:eastAsia="en-GB"/>
        </w:rPr>
        <w:t>2.</w:t>
      </w:r>
      <w:r w:rsidRPr="00DD30E1">
        <w:rPr>
          <w:rFonts w:ascii="Aptos" w:hAnsi="Aptos" w:cs="Arial"/>
          <w:b/>
          <w:bCs/>
          <w:color w:val="000000" w:themeColor="text1"/>
          <w:sz w:val="24"/>
          <w:szCs w:val="24"/>
          <w:lang w:eastAsia="en-GB"/>
        </w:rPr>
        <w:tab/>
        <w:t>Code of Ethics</w:t>
      </w:r>
    </w:p>
    <w:p w14:paraId="4A9904B7" w14:textId="77777777" w:rsidR="00C52A0C" w:rsidRPr="00DD30E1" w:rsidRDefault="00C52A0C" w:rsidP="00C52A0C">
      <w:pPr>
        <w:shd w:val="clear" w:color="auto" w:fill="FFFFFF"/>
        <w:jc w:val="center"/>
        <w:rPr>
          <w:rFonts w:ascii="Aptos" w:hAnsi="Aptos" w:cs="Arial"/>
          <w:b/>
          <w:bCs/>
          <w:color w:val="000000" w:themeColor="text1"/>
          <w:sz w:val="24"/>
          <w:szCs w:val="24"/>
          <w:lang w:eastAsia="en-GB"/>
        </w:rPr>
      </w:pPr>
      <w:r w:rsidRPr="00DD30E1">
        <w:rPr>
          <w:rFonts w:ascii="Aptos" w:hAnsi="Aptos"/>
          <w:b/>
          <w:bCs/>
          <w:sz w:val="24"/>
          <w:szCs w:val="24"/>
        </w:rPr>
        <w:t>This Code of Ethics is a statement of ethical principles.</w:t>
      </w:r>
      <w:bookmarkStart w:id="0" w:name="_Toc59110577"/>
    </w:p>
    <w:bookmarkEnd w:id="0"/>
    <w:p w14:paraId="6B56B1A0" w14:textId="77777777" w:rsidR="00C52A0C" w:rsidRPr="00DD30E1" w:rsidRDefault="00C52A0C" w:rsidP="00C52A0C">
      <w:pPr>
        <w:shd w:val="clear" w:color="auto" w:fill="FFFFFF"/>
        <w:jc w:val="both"/>
        <w:rPr>
          <w:rFonts w:ascii="Aptos" w:hAnsi="Aptos"/>
          <w:b/>
          <w:bCs/>
          <w:color w:val="000000" w:themeColor="text1"/>
          <w:sz w:val="24"/>
          <w:szCs w:val="24"/>
        </w:rPr>
      </w:pPr>
      <w:r w:rsidRPr="00DD30E1">
        <w:rPr>
          <w:rFonts w:ascii="Aptos" w:hAnsi="Aptos"/>
          <w:b/>
          <w:bCs/>
          <w:color w:val="000000" w:themeColor="text1"/>
          <w:sz w:val="24"/>
          <w:szCs w:val="24"/>
        </w:rPr>
        <w:t>2.1</w:t>
      </w:r>
      <w:r w:rsidRPr="00DD30E1">
        <w:rPr>
          <w:rFonts w:ascii="Aptos" w:hAnsi="Aptos"/>
          <w:b/>
          <w:bCs/>
          <w:color w:val="000000" w:themeColor="text1"/>
          <w:sz w:val="24"/>
          <w:szCs w:val="24"/>
        </w:rPr>
        <w:tab/>
        <w:t>Equity and Justice</w:t>
      </w:r>
    </w:p>
    <w:p w14:paraId="77E93C76" w14:textId="77777777" w:rsidR="00C52A0C" w:rsidRPr="00DD30E1" w:rsidRDefault="00C52A0C" w:rsidP="00C52A0C">
      <w:pPr>
        <w:shd w:val="clear" w:color="auto" w:fill="FFFFFF"/>
        <w:jc w:val="both"/>
        <w:rPr>
          <w:rFonts w:ascii="Aptos" w:hAnsi="Aptos"/>
          <w:b/>
          <w:bCs/>
          <w:color w:val="000000" w:themeColor="text1"/>
          <w:sz w:val="22"/>
          <w:szCs w:val="22"/>
        </w:rPr>
      </w:pPr>
      <w:r w:rsidRPr="00DD30E1">
        <w:rPr>
          <w:rFonts w:ascii="Aptos" w:hAnsi="Aptos"/>
          <w:color w:val="000000" w:themeColor="text1"/>
          <w:sz w:val="22"/>
          <w:szCs w:val="22"/>
        </w:rPr>
        <w:t xml:space="preserve">People are to be treated fairly – not discriminated against, abused or exploited. </w:t>
      </w:r>
      <w:bookmarkStart w:id="1" w:name="_Toc59110578"/>
    </w:p>
    <w:p w14:paraId="49C165F0" w14:textId="77777777" w:rsidR="00C52A0C" w:rsidRPr="00DD30E1" w:rsidRDefault="00C52A0C" w:rsidP="00C52A0C">
      <w:pPr>
        <w:shd w:val="clear" w:color="auto" w:fill="FFFFFF"/>
        <w:jc w:val="both"/>
        <w:rPr>
          <w:rFonts w:ascii="Aptos" w:hAnsi="Aptos"/>
          <w:b/>
          <w:bCs/>
          <w:color w:val="000000" w:themeColor="text1"/>
          <w:sz w:val="24"/>
          <w:szCs w:val="24"/>
        </w:rPr>
      </w:pPr>
      <w:r w:rsidRPr="00DD30E1">
        <w:rPr>
          <w:rFonts w:ascii="Aptos" w:hAnsi="Aptos"/>
          <w:b/>
          <w:bCs/>
          <w:color w:val="000000" w:themeColor="text1"/>
          <w:sz w:val="24"/>
          <w:szCs w:val="24"/>
        </w:rPr>
        <w:t>2.2</w:t>
      </w:r>
      <w:r w:rsidRPr="00DD30E1">
        <w:rPr>
          <w:rFonts w:ascii="Aptos" w:hAnsi="Aptos"/>
          <w:b/>
          <w:bCs/>
          <w:color w:val="000000" w:themeColor="text1"/>
          <w:sz w:val="24"/>
          <w:szCs w:val="24"/>
        </w:rPr>
        <w:tab/>
        <w:t>Respect for People</w:t>
      </w:r>
      <w:bookmarkEnd w:id="1"/>
    </w:p>
    <w:p w14:paraId="1B7097C2" w14:textId="77777777" w:rsidR="00C52A0C" w:rsidRPr="00DD30E1" w:rsidRDefault="00C52A0C" w:rsidP="00C52A0C">
      <w:pPr>
        <w:pStyle w:val="ListParagraph"/>
        <w:shd w:val="clear" w:color="auto" w:fill="FFFFFF"/>
        <w:ind w:left="0" w:hanging="11"/>
        <w:jc w:val="both"/>
        <w:rPr>
          <w:rFonts w:ascii="Aptos" w:hAnsi="Aptos"/>
          <w:color w:val="000000" w:themeColor="text1"/>
          <w:sz w:val="22"/>
          <w:szCs w:val="22"/>
        </w:rPr>
      </w:pPr>
      <w:r w:rsidRPr="00DD30E1">
        <w:rPr>
          <w:rFonts w:ascii="Aptos" w:hAnsi="Aptos"/>
          <w:color w:val="000000" w:themeColor="text1"/>
          <w:sz w:val="22"/>
          <w:szCs w:val="22"/>
        </w:rPr>
        <w:t xml:space="preserve">People are to be treated as individuals with rights to be honoured and defended. </w:t>
      </w:r>
      <w:bookmarkStart w:id="2" w:name="_Toc59110579"/>
    </w:p>
    <w:p w14:paraId="497AB2B6" w14:textId="77777777" w:rsidR="00C52A0C" w:rsidRPr="00DD30E1" w:rsidRDefault="00C52A0C" w:rsidP="00C52A0C">
      <w:pPr>
        <w:shd w:val="clear" w:color="auto" w:fill="FFFFFF"/>
        <w:jc w:val="both"/>
        <w:rPr>
          <w:rFonts w:ascii="Aptos" w:hAnsi="Aptos"/>
          <w:color w:val="000000" w:themeColor="text1"/>
          <w:sz w:val="24"/>
          <w:szCs w:val="24"/>
        </w:rPr>
      </w:pPr>
      <w:r w:rsidRPr="00DD30E1">
        <w:rPr>
          <w:rFonts w:ascii="Aptos" w:hAnsi="Aptos"/>
          <w:b/>
          <w:bCs/>
          <w:color w:val="000000" w:themeColor="text1"/>
          <w:sz w:val="24"/>
          <w:szCs w:val="24"/>
        </w:rPr>
        <w:t>2.3</w:t>
      </w:r>
      <w:r w:rsidRPr="00DD30E1">
        <w:rPr>
          <w:rFonts w:ascii="Aptos" w:hAnsi="Aptos"/>
          <w:b/>
          <w:bCs/>
          <w:color w:val="000000" w:themeColor="text1"/>
          <w:sz w:val="24"/>
          <w:szCs w:val="24"/>
        </w:rPr>
        <w:tab/>
        <w:t>Personal and Professional</w:t>
      </w:r>
      <w:bookmarkEnd w:id="2"/>
      <w:r w:rsidRPr="00DD30E1">
        <w:rPr>
          <w:rFonts w:ascii="Aptos" w:hAnsi="Aptos"/>
          <w:b/>
          <w:bCs/>
          <w:color w:val="000000" w:themeColor="text1"/>
          <w:sz w:val="24"/>
          <w:szCs w:val="24"/>
        </w:rPr>
        <w:t xml:space="preserve"> Responsibility</w:t>
      </w:r>
      <w:r w:rsidRPr="00DD30E1">
        <w:rPr>
          <w:rFonts w:ascii="Aptos" w:hAnsi="Aptos"/>
          <w:color w:val="000000" w:themeColor="text1"/>
          <w:sz w:val="24"/>
          <w:szCs w:val="24"/>
        </w:rPr>
        <w:t xml:space="preserve"> </w:t>
      </w:r>
    </w:p>
    <w:p w14:paraId="0326C3AB" w14:textId="77777777" w:rsidR="00C52A0C" w:rsidRPr="00DD30E1" w:rsidRDefault="00C52A0C" w:rsidP="00C52A0C">
      <w:pPr>
        <w:pStyle w:val="ListParagraph"/>
        <w:shd w:val="clear" w:color="auto" w:fill="FFFFFF"/>
        <w:ind w:left="0"/>
        <w:jc w:val="both"/>
        <w:rPr>
          <w:rFonts w:ascii="Aptos" w:hAnsi="Aptos"/>
          <w:sz w:val="24"/>
          <w:szCs w:val="24"/>
        </w:rPr>
      </w:pPr>
      <w:r w:rsidRPr="00DD30E1">
        <w:rPr>
          <w:rFonts w:ascii="Aptos" w:hAnsi="Aptos"/>
          <w:sz w:val="22"/>
          <w:szCs w:val="22"/>
        </w:rPr>
        <w:t>The principle of taking personal responsibility requires not only that people avoid doing harm to others but also that they exhibit courteous behaviour, upholding the standards expected of all members of the Society as part of achieving a common good</w:t>
      </w:r>
      <w:r w:rsidRPr="00DD30E1">
        <w:rPr>
          <w:rFonts w:ascii="Aptos" w:hAnsi="Aptos"/>
          <w:sz w:val="24"/>
          <w:szCs w:val="24"/>
        </w:rPr>
        <w:t xml:space="preserve">. </w:t>
      </w:r>
    </w:p>
    <w:p w14:paraId="012D188B" w14:textId="77777777" w:rsidR="00C52A0C" w:rsidRPr="00DD30E1" w:rsidRDefault="00C52A0C" w:rsidP="00C52A0C">
      <w:pPr>
        <w:pStyle w:val="ListParagraph"/>
        <w:shd w:val="clear" w:color="auto" w:fill="FFFFFF"/>
        <w:spacing w:line="120" w:lineRule="auto"/>
        <w:ind w:left="786"/>
        <w:jc w:val="both"/>
        <w:rPr>
          <w:rFonts w:ascii="Aptos" w:hAnsi="Aptos" w:cs="Arial"/>
          <w:color w:val="001D35"/>
          <w:sz w:val="24"/>
          <w:szCs w:val="24"/>
          <w:lang w:eastAsia="en-GB"/>
        </w:rPr>
      </w:pPr>
    </w:p>
    <w:p w14:paraId="3A13406D" w14:textId="77777777" w:rsidR="00C52A0C" w:rsidRPr="00DD30E1" w:rsidRDefault="00C52A0C" w:rsidP="00C52A0C">
      <w:pPr>
        <w:shd w:val="clear" w:color="auto" w:fill="FFFFFF"/>
        <w:jc w:val="both"/>
        <w:rPr>
          <w:rFonts w:ascii="Aptos" w:hAnsi="Aptos" w:cs="Arial"/>
          <w:b/>
          <w:bCs/>
          <w:color w:val="001D35"/>
          <w:sz w:val="24"/>
          <w:szCs w:val="24"/>
          <w:lang w:eastAsia="en-GB"/>
        </w:rPr>
      </w:pPr>
      <w:r w:rsidRPr="00DD30E1">
        <w:rPr>
          <w:rFonts w:ascii="Aptos" w:hAnsi="Aptos" w:cs="Arial"/>
          <w:b/>
          <w:bCs/>
          <w:color w:val="001D35"/>
          <w:sz w:val="24"/>
          <w:szCs w:val="24"/>
          <w:lang w:eastAsia="en-GB"/>
        </w:rPr>
        <w:t>3.</w:t>
      </w:r>
      <w:r w:rsidRPr="00DD30E1">
        <w:rPr>
          <w:rFonts w:ascii="Aptos" w:hAnsi="Aptos" w:cs="Arial"/>
          <w:b/>
          <w:bCs/>
          <w:color w:val="001D35"/>
          <w:sz w:val="24"/>
          <w:szCs w:val="24"/>
          <w:lang w:eastAsia="en-GB"/>
        </w:rPr>
        <w:tab/>
        <w:t>Obligations of the Individual</w:t>
      </w:r>
    </w:p>
    <w:p w14:paraId="0F9B5B5A" w14:textId="77777777" w:rsidR="00C52A0C" w:rsidRPr="00DD30E1" w:rsidRDefault="00C52A0C" w:rsidP="00C52A0C">
      <w:pPr>
        <w:shd w:val="clear" w:color="auto" w:fill="FFFFFF"/>
        <w:jc w:val="both"/>
        <w:rPr>
          <w:rFonts w:ascii="Aptos" w:hAnsi="Aptos" w:cs="Arial"/>
          <w:b/>
          <w:bCs/>
          <w:color w:val="001D35"/>
          <w:sz w:val="22"/>
          <w:szCs w:val="22"/>
          <w:lang w:eastAsia="en-GB"/>
        </w:rPr>
      </w:pPr>
      <w:r w:rsidRPr="00DD30E1">
        <w:rPr>
          <w:rFonts w:ascii="Aptos" w:hAnsi="Aptos"/>
          <w:sz w:val="22"/>
          <w:szCs w:val="22"/>
        </w:rPr>
        <w:t>Members of The Gilbert and Sullivan Society</w:t>
      </w:r>
      <w:r w:rsidRPr="00DD30E1">
        <w:rPr>
          <w:rFonts w:ascii="Aptos" w:hAnsi="Aptos"/>
          <w:color w:val="000000" w:themeColor="text1"/>
          <w:sz w:val="22"/>
          <w:szCs w:val="22"/>
        </w:rPr>
        <w:t xml:space="preserve"> are responsible for their own behaviour to behave honestly and with integrity.</w:t>
      </w:r>
    </w:p>
    <w:p w14:paraId="560C568C" w14:textId="77777777" w:rsidR="00C52A0C" w:rsidRPr="00DD30E1" w:rsidRDefault="00C52A0C" w:rsidP="00C52A0C">
      <w:pPr>
        <w:pStyle w:val="ListParagraph"/>
        <w:numPr>
          <w:ilvl w:val="0"/>
          <w:numId w:val="26"/>
        </w:numPr>
        <w:shd w:val="clear" w:color="auto" w:fill="FFFFFF"/>
        <w:spacing w:after="0"/>
        <w:ind w:left="426"/>
        <w:jc w:val="both"/>
        <w:rPr>
          <w:rFonts w:ascii="Aptos" w:hAnsi="Aptos" w:cs="Arial"/>
          <w:b/>
          <w:bCs/>
          <w:color w:val="001D35"/>
          <w:sz w:val="22"/>
          <w:szCs w:val="22"/>
          <w:lang w:eastAsia="en-GB"/>
        </w:rPr>
      </w:pPr>
      <w:r w:rsidRPr="00DD30E1">
        <w:rPr>
          <w:rFonts w:ascii="Aptos" w:hAnsi="Aptos"/>
          <w:color w:val="000000" w:themeColor="text1"/>
          <w:sz w:val="22"/>
          <w:szCs w:val="22"/>
        </w:rPr>
        <w:t>act with care and diligence.</w:t>
      </w:r>
    </w:p>
    <w:p w14:paraId="3261244F" w14:textId="77777777" w:rsidR="00C52A0C" w:rsidRPr="00DD30E1" w:rsidRDefault="00C52A0C" w:rsidP="00C52A0C">
      <w:pPr>
        <w:pStyle w:val="ListParagraph"/>
        <w:numPr>
          <w:ilvl w:val="0"/>
          <w:numId w:val="26"/>
        </w:numPr>
        <w:shd w:val="clear" w:color="auto" w:fill="FFFFFF"/>
        <w:spacing w:after="0"/>
        <w:ind w:left="426"/>
        <w:jc w:val="both"/>
        <w:rPr>
          <w:rFonts w:ascii="Aptos" w:hAnsi="Aptos" w:cs="Arial"/>
          <w:b/>
          <w:bCs/>
          <w:color w:val="001D35"/>
          <w:sz w:val="22"/>
          <w:szCs w:val="22"/>
          <w:lang w:eastAsia="en-GB"/>
        </w:rPr>
      </w:pPr>
      <w:r w:rsidRPr="00DD30E1">
        <w:rPr>
          <w:rFonts w:ascii="Aptos" w:hAnsi="Aptos"/>
          <w:color w:val="000000" w:themeColor="text1"/>
          <w:sz w:val="22"/>
          <w:szCs w:val="22"/>
        </w:rPr>
        <w:t>treat everyone with respect and courtesy and without harassment</w:t>
      </w:r>
      <w:r>
        <w:rPr>
          <w:rFonts w:ascii="Aptos" w:hAnsi="Aptos"/>
          <w:color w:val="000000" w:themeColor="text1"/>
          <w:sz w:val="22"/>
          <w:szCs w:val="22"/>
        </w:rPr>
        <w:t xml:space="preserve"> or bullying.</w:t>
      </w:r>
    </w:p>
    <w:p w14:paraId="53BAB04F" w14:textId="77777777" w:rsidR="00C52A0C" w:rsidRPr="00DD30E1" w:rsidRDefault="00C52A0C" w:rsidP="00C52A0C">
      <w:pPr>
        <w:pStyle w:val="ListParagraph"/>
        <w:numPr>
          <w:ilvl w:val="0"/>
          <w:numId w:val="26"/>
        </w:numPr>
        <w:shd w:val="clear" w:color="auto" w:fill="FFFFFF"/>
        <w:spacing w:after="0"/>
        <w:ind w:left="426"/>
        <w:jc w:val="both"/>
        <w:rPr>
          <w:rFonts w:ascii="Aptos" w:hAnsi="Aptos" w:cs="Arial"/>
          <w:b/>
          <w:bCs/>
          <w:color w:val="001D35"/>
          <w:sz w:val="22"/>
          <w:szCs w:val="22"/>
          <w:lang w:eastAsia="en-GB"/>
        </w:rPr>
      </w:pPr>
      <w:r w:rsidRPr="00DD30E1">
        <w:rPr>
          <w:rFonts w:ascii="Aptos" w:hAnsi="Aptos"/>
          <w:color w:val="000000" w:themeColor="text1"/>
          <w:sz w:val="22"/>
          <w:szCs w:val="22"/>
        </w:rPr>
        <w:t>use Society property and money efficiently, carefully and honestly with due authorisation and without misappropriation.</w:t>
      </w:r>
    </w:p>
    <w:p w14:paraId="3C0A96B9" w14:textId="77777777" w:rsidR="00C52A0C" w:rsidRPr="00DD30E1" w:rsidRDefault="00C52A0C" w:rsidP="00C52A0C">
      <w:pPr>
        <w:pStyle w:val="ListParagraph"/>
        <w:numPr>
          <w:ilvl w:val="0"/>
          <w:numId w:val="26"/>
        </w:numPr>
        <w:shd w:val="clear" w:color="auto" w:fill="FFFFFF"/>
        <w:spacing w:after="0"/>
        <w:ind w:left="426"/>
        <w:jc w:val="both"/>
        <w:rPr>
          <w:rFonts w:ascii="Aptos" w:hAnsi="Aptos" w:cs="Arial"/>
          <w:b/>
          <w:bCs/>
          <w:color w:val="001D35"/>
          <w:sz w:val="22"/>
          <w:szCs w:val="22"/>
          <w:lang w:eastAsia="en-GB"/>
        </w:rPr>
      </w:pPr>
      <w:r w:rsidRPr="00DD30E1">
        <w:rPr>
          <w:rFonts w:ascii="Aptos" w:hAnsi="Aptos"/>
          <w:color w:val="000000" w:themeColor="text1"/>
          <w:sz w:val="22"/>
          <w:szCs w:val="22"/>
        </w:rPr>
        <w:t>comply with all applicable laws.</w:t>
      </w:r>
    </w:p>
    <w:p w14:paraId="7D4510BE" w14:textId="77777777" w:rsidR="00C52A0C" w:rsidRPr="00DD30E1" w:rsidRDefault="00C52A0C" w:rsidP="00C52A0C">
      <w:pPr>
        <w:pStyle w:val="ListParagraph"/>
        <w:numPr>
          <w:ilvl w:val="0"/>
          <w:numId w:val="26"/>
        </w:numPr>
        <w:shd w:val="clear" w:color="auto" w:fill="FFFFFF"/>
        <w:spacing w:after="0"/>
        <w:ind w:left="426"/>
        <w:jc w:val="both"/>
        <w:rPr>
          <w:rFonts w:ascii="Aptos" w:hAnsi="Aptos" w:cs="Arial"/>
          <w:b/>
          <w:bCs/>
          <w:color w:val="001D35"/>
          <w:sz w:val="22"/>
          <w:szCs w:val="22"/>
          <w:lang w:eastAsia="en-GB"/>
        </w:rPr>
      </w:pPr>
      <w:r w:rsidRPr="00DD30E1">
        <w:rPr>
          <w:rFonts w:ascii="Aptos" w:hAnsi="Aptos"/>
          <w:color w:val="000000" w:themeColor="text1"/>
          <w:sz w:val="22"/>
          <w:szCs w:val="22"/>
        </w:rPr>
        <w:t>comply with any lawful or reasonable direction given by a person with the authority to give the direction.</w:t>
      </w:r>
    </w:p>
    <w:p w14:paraId="5DA04B8C" w14:textId="77777777" w:rsidR="00C52A0C" w:rsidRPr="00DD30E1" w:rsidRDefault="00C52A0C" w:rsidP="00C52A0C">
      <w:pPr>
        <w:pStyle w:val="ListParagraph"/>
        <w:numPr>
          <w:ilvl w:val="0"/>
          <w:numId w:val="26"/>
        </w:numPr>
        <w:shd w:val="clear" w:color="auto" w:fill="FFFFFF"/>
        <w:spacing w:after="0"/>
        <w:ind w:left="426"/>
        <w:jc w:val="both"/>
        <w:rPr>
          <w:rFonts w:ascii="Aptos" w:hAnsi="Aptos" w:cs="Arial"/>
          <w:b/>
          <w:bCs/>
          <w:color w:val="001D35"/>
          <w:sz w:val="22"/>
          <w:szCs w:val="22"/>
          <w:lang w:eastAsia="en-GB"/>
        </w:rPr>
      </w:pPr>
      <w:r w:rsidRPr="00DD30E1">
        <w:rPr>
          <w:rFonts w:ascii="Aptos" w:hAnsi="Aptos"/>
          <w:color w:val="000000" w:themeColor="text1"/>
          <w:sz w:val="22"/>
          <w:szCs w:val="22"/>
        </w:rPr>
        <w:t>behave in a way that upholds the values, integrity and reputation of the Society.</w:t>
      </w:r>
    </w:p>
    <w:p w14:paraId="697F23BB" w14:textId="77777777" w:rsidR="00C52A0C" w:rsidRPr="00DD30E1" w:rsidRDefault="00C52A0C" w:rsidP="00C52A0C">
      <w:pPr>
        <w:pStyle w:val="Heading5"/>
        <w:ind w:left="426"/>
        <w:jc w:val="center"/>
        <w:rPr>
          <w:rFonts w:ascii="Aptos" w:hAnsi="Aptos"/>
          <w:b/>
          <w:bCs/>
          <w:sz w:val="22"/>
          <w:szCs w:val="22"/>
        </w:rPr>
      </w:pPr>
      <w:r w:rsidRPr="00DD30E1">
        <w:rPr>
          <w:rFonts w:ascii="Aptos" w:hAnsi="Aptos"/>
          <w:b/>
          <w:bCs/>
          <w:color w:val="000000" w:themeColor="text1"/>
          <w:sz w:val="22"/>
          <w:szCs w:val="22"/>
        </w:rPr>
        <w:t>Failure to act in accordance with these obligations can be a cause for investigation that may result in disciplinary action being undertaken by the board of the Society.</w:t>
      </w:r>
    </w:p>
    <w:p w14:paraId="4D8AB006" w14:textId="77777777" w:rsidR="00C52A0C" w:rsidRPr="00DD30E1" w:rsidRDefault="00C52A0C" w:rsidP="00C52A0C">
      <w:pPr>
        <w:pStyle w:val="ListParagraph"/>
        <w:shd w:val="clear" w:color="auto" w:fill="FFFFFF"/>
        <w:spacing w:line="120" w:lineRule="auto"/>
        <w:ind w:left="426"/>
        <w:jc w:val="both"/>
        <w:rPr>
          <w:rFonts w:ascii="Aptos" w:hAnsi="Aptos" w:cs="Arial"/>
          <w:color w:val="001D35"/>
          <w:sz w:val="24"/>
          <w:szCs w:val="24"/>
          <w:lang w:eastAsia="en-GB"/>
        </w:rPr>
      </w:pPr>
    </w:p>
    <w:p w14:paraId="5C8FB004" w14:textId="77777777" w:rsidR="00C52A0C" w:rsidRPr="00DD30E1" w:rsidRDefault="00C52A0C" w:rsidP="00C52A0C">
      <w:pPr>
        <w:shd w:val="clear" w:color="auto" w:fill="FFFFFF"/>
        <w:jc w:val="both"/>
        <w:rPr>
          <w:rFonts w:ascii="Aptos" w:hAnsi="Aptos" w:cs="Arial"/>
          <w:b/>
          <w:bCs/>
          <w:color w:val="001D35"/>
          <w:sz w:val="24"/>
          <w:szCs w:val="24"/>
          <w:lang w:eastAsia="en-GB"/>
        </w:rPr>
      </w:pPr>
      <w:r w:rsidRPr="00DD30E1">
        <w:rPr>
          <w:rFonts w:ascii="Aptos" w:hAnsi="Aptos" w:cs="Arial"/>
          <w:b/>
          <w:bCs/>
          <w:color w:val="001D35"/>
          <w:sz w:val="24"/>
          <w:szCs w:val="24"/>
          <w:lang w:eastAsia="en-GB"/>
        </w:rPr>
        <w:t>4.</w:t>
      </w:r>
      <w:r w:rsidRPr="00DD30E1">
        <w:rPr>
          <w:rFonts w:ascii="Aptos" w:hAnsi="Aptos" w:cs="Arial"/>
          <w:b/>
          <w:bCs/>
          <w:color w:val="001D35"/>
          <w:sz w:val="24"/>
          <w:szCs w:val="24"/>
          <w:lang w:eastAsia="en-GB"/>
        </w:rPr>
        <w:tab/>
        <w:t>Personal Responsibility</w:t>
      </w:r>
    </w:p>
    <w:p w14:paraId="0F60817E" w14:textId="77777777" w:rsidR="00C52A0C" w:rsidRDefault="00C52A0C" w:rsidP="00C52A0C">
      <w:pPr>
        <w:pStyle w:val="ListParagraph"/>
        <w:shd w:val="clear" w:color="auto" w:fill="FFFFFF"/>
        <w:ind w:left="0"/>
        <w:jc w:val="both"/>
        <w:rPr>
          <w:rFonts w:ascii="Aptos" w:hAnsi="Aptos"/>
          <w:color w:val="000000" w:themeColor="text1"/>
          <w:sz w:val="22"/>
          <w:szCs w:val="22"/>
        </w:rPr>
      </w:pPr>
      <w:r w:rsidRPr="00DD30E1">
        <w:rPr>
          <w:rFonts w:ascii="Aptos" w:hAnsi="Aptos"/>
          <w:color w:val="000000" w:themeColor="text1"/>
          <w:sz w:val="22"/>
          <w:szCs w:val="22"/>
        </w:rPr>
        <w:t>The Society expects all members to create an honest, ethical and professional workplace. Any issues raised of suspected fraud or corruption will be taken seriously by the board of the Society which will conduct investigations, including potential referral to the Corruption and Crime Commission of Western Australia.</w:t>
      </w:r>
    </w:p>
    <w:p w14:paraId="045471CE" w14:textId="77777777" w:rsidR="00C52A0C" w:rsidRDefault="00C52A0C" w:rsidP="00C52A0C">
      <w:pPr>
        <w:pStyle w:val="ListParagraph"/>
        <w:shd w:val="clear" w:color="auto" w:fill="FFFFFF"/>
        <w:ind w:left="0"/>
        <w:jc w:val="both"/>
        <w:rPr>
          <w:rFonts w:ascii="Aptos" w:hAnsi="Aptos"/>
          <w:color w:val="000000" w:themeColor="text1"/>
          <w:sz w:val="22"/>
          <w:szCs w:val="22"/>
        </w:rPr>
      </w:pPr>
    </w:p>
    <w:p w14:paraId="5FFBC20B" w14:textId="7DB7E93A" w:rsidR="00C52A0C" w:rsidRPr="00DD30E1" w:rsidRDefault="00C52A0C" w:rsidP="00C52A0C">
      <w:pPr>
        <w:shd w:val="clear" w:color="auto" w:fill="FFFFFF"/>
        <w:jc w:val="both"/>
        <w:rPr>
          <w:rFonts w:ascii="Aptos" w:hAnsi="Aptos"/>
          <w:b/>
          <w:bCs/>
          <w:color w:val="000000" w:themeColor="text1"/>
          <w:sz w:val="24"/>
          <w:szCs w:val="24"/>
        </w:rPr>
      </w:pPr>
      <w:r>
        <w:rPr>
          <w:rFonts w:ascii="Aptos" w:hAnsi="Aptos"/>
          <w:b/>
          <w:bCs/>
          <w:color w:val="000000" w:themeColor="text1"/>
          <w:sz w:val="24"/>
          <w:szCs w:val="24"/>
        </w:rPr>
        <w:t xml:space="preserve">5. </w:t>
      </w:r>
      <w:r>
        <w:rPr>
          <w:rFonts w:ascii="Aptos" w:hAnsi="Aptos"/>
          <w:b/>
          <w:bCs/>
          <w:color w:val="000000" w:themeColor="text1"/>
          <w:sz w:val="24"/>
          <w:szCs w:val="24"/>
        </w:rPr>
        <w:tab/>
        <w:t>Complaints</w:t>
      </w:r>
    </w:p>
    <w:p w14:paraId="7C9505C7" w14:textId="77777777" w:rsidR="00C52A0C" w:rsidRPr="00DD30E1" w:rsidRDefault="00C52A0C" w:rsidP="00C52A0C">
      <w:pPr>
        <w:pStyle w:val="ListParagraph"/>
        <w:shd w:val="clear" w:color="auto" w:fill="FFFFFF"/>
        <w:ind w:left="0"/>
        <w:jc w:val="both"/>
        <w:rPr>
          <w:rFonts w:ascii="Aptos" w:hAnsi="Aptos"/>
          <w:color w:val="000000" w:themeColor="text1"/>
          <w:sz w:val="22"/>
          <w:szCs w:val="22"/>
        </w:rPr>
      </w:pPr>
      <w:r w:rsidRPr="00DD30E1">
        <w:rPr>
          <w:rFonts w:ascii="Aptos" w:hAnsi="Aptos"/>
          <w:color w:val="000000" w:themeColor="text1"/>
          <w:sz w:val="22"/>
          <w:szCs w:val="22"/>
        </w:rPr>
        <w:t xml:space="preserve">Members </w:t>
      </w:r>
      <w:r w:rsidRPr="00DD30E1">
        <w:rPr>
          <w:rFonts w:ascii="Aptos" w:hAnsi="Aptos"/>
          <w:sz w:val="22"/>
          <w:szCs w:val="22"/>
        </w:rPr>
        <w:t>of The Gilbert and Sullivan Society</w:t>
      </w:r>
      <w:r w:rsidRPr="00DD30E1">
        <w:rPr>
          <w:rFonts w:ascii="Aptos" w:hAnsi="Aptos"/>
          <w:color w:val="000000" w:themeColor="text1"/>
          <w:sz w:val="22"/>
          <w:szCs w:val="22"/>
        </w:rPr>
        <w:t xml:space="preserve"> are entitled to fair and equitable complaint procedures. See - The Gilbert and Sulivan Society of Western Australia Constitution </w:t>
      </w:r>
    </w:p>
    <w:p w14:paraId="7C0B95A1" w14:textId="77777777" w:rsidR="00C52A0C" w:rsidRDefault="00C52A0C" w:rsidP="00C52A0C">
      <w:pPr>
        <w:shd w:val="clear" w:color="auto" w:fill="FFFFFF"/>
        <w:jc w:val="both"/>
        <w:rPr>
          <w:rFonts w:ascii="Aptos" w:hAnsi="Aptos"/>
        </w:rPr>
      </w:pPr>
    </w:p>
    <w:p w14:paraId="57A0F7C2" w14:textId="31B979DC" w:rsidR="00140164" w:rsidRPr="00C52A0C" w:rsidRDefault="00140164" w:rsidP="00C52A0C"/>
    <w:sectPr w:rsidR="00140164" w:rsidRPr="00C52A0C" w:rsidSect="00140164">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22CAEA" w14:textId="77777777" w:rsidR="008B3A7C" w:rsidRDefault="008B3A7C" w:rsidP="00940270">
      <w:r>
        <w:separator/>
      </w:r>
    </w:p>
  </w:endnote>
  <w:endnote w:type="continuationSeparator" w:id="0">
    <w:p w14:paraId="7FA4AAF1" w14:textId="77777777" w:rsidR="008B3A7C" w:rsidRDefault="008B3A7C" w:rsidP="0094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6362169"/>
      <w:docPartObj>
        <w:docPartGallery w:val="Page Numbers (Bottom of Page)"/>
        <w:docPartUnique/>
      </w:docPartObj>
    </w:sdtPr>
    <w:sdtContent>
      <w:p w14:paraId="00791DAD" w14:textId="55636082" w:rsidR="00940270" w:rsidRDefault="00940270" w:rsidP="008A54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3590F">
          <w:rPr>
            <w:rStyle w:val="PageNumber"/>
            <w:noProof/>
          </w:rPr>
          <w:t>2</w:t>
        </w:r>
        <w:r>
          <w:rPr>
            <w:rStyle w:val="PageNumber"/>
          </w:rPr>
          <w:fldChar w:fldCharType="end"/>
        </w:r>
      </w:p>
    </w:sdtContent>
  </w:sdt>
  <w:p w14:paraId="698723E6" w14:textId="77777777" w:rsidR="00940270" w:rsidRDefault="00940270" w:rsidP="00940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642665"/>
      <w:docPartObj>
        <w:docPartGallery w:val="Page Numbers (Bottom of Page)"/>
        <w:docPartUnique/>
      </w:docPartObj>
    </w:sdtPr>
    <w:sdtContent>
      <w:p w14:paraId="1D2FA88F" w14:textId="018796F7" w:rsidR="00940270" w:rsidRDefault="00940270" w:rsidP="008A54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62D26A0" w14:textId="77777777" w:rsidR="00940270" w:rsidRDefault="00940270" w:rsidP="009402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626E4" w14:textId="77777777" w:rsidR="008B3A7C" w:rsidRDefault="008B3A7C" w:rsidP="00940270">
      <w:r>
        <w:separator/>
      </w:r>
    </w:p>
  </w:footnote>
  <w:footnote w:type="continuationSeparator" w:id="0">
    <w:p w14:paraId="0EF7C107" w14:textId="77777777" w:rsidR="008B3A7C" w:rsidRDefault="008B3A7C" w:rsidP="0094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E6C000"/>
    <w:lvl w:ilvl="0">
      <w:start w:val="1"/>
      <w:numFmt w:val="decimal"/>
      <w:lvlText w:val="%1."/>
      <w:lvlJc w:val="left"/>
      <w:pPr>
        <w:tabs>
          <w:tab w:val="num" w:pos="1132"/>
        </w:tabs>
        <w:ind w:left="1132" w:hanging="360"/>
      </w:pPr>
    </w:lvl>
  </w:abstractNum>
  <w:abstractNum w:abstractNumId="1" w15:restartNumberingAfterBreak="0">
    <w:nsid w:val="010E243B"/>
    <w:multiLevelType w:val="hybridMultilevel"/>
    <w:tmpl w:val="D53E4FFC"/>
    <w:lvl w:ilvl="0" w:tplc="D544344C">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D93855"/>
    <w:multiLevelType w:val="multilevel"/>
    <w:tmpl w:val="B04A99C0"/>
    <w:lvl w:ilvl="0">
      <w:start w:val="2"/>
      <w:numFmt w:val="decimal"/>
      <w:lvlText w:val="%1"/>
      <w:lvlJc w:val="left"/>
      <w:pPr>
        <w:ind w:left="440" w:hanging="44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 w15:restartNumberingAfterBreak="0">
    <w:nsid w:val="03DC4CF9"/>
    <w:multiLevelType w:val="hybridMultilevel"/>
    <w:tmpl w:val="3CA85942"/>
    <w:lvl w:ilvl="0" w:tplc="D3424A96">
      <w:start w:val="1"/>
      <w:numFmt w:val="bullet"/>
      <w:pStyle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85864"/>
    <w:multiLevelType w:val="hybridMultilevel"/>
    <w:tmpl w:val="15FA5940"/>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62DD2"/>
    <w:multiLevelType w:val="hybridMultilevel"/>
    <w:tmpl w:val="58786990"/>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B07B6"/>
    <w:multiLevelType w:val="multilevel"/>
    <w:tmpl w:val="15941B38"/>
    <w:lvl w:ilvl="0">
      <w:start w:val="2"/>
      <w:numFmt w:val="decimal"/>
      <w:lvlText w:val="%1"/>
      <w:lvlJc w:val="left"/>
      <w:pPr>
        <w:ind w:left="440" w:hanging="440"/>
      </w:pPr>
      <w:rPr>
        <w:rFonts w:hint="default"/>
        <w:b/>
      </w:rPr>
    </w:lvl>
    <w:lvl w:ilvl="1">
      <w:start w:val="3"/>
      <w:numFmt w:val="decimal"/>
      <w:lvlText w:val="%1.%2"/>
      <w:lvlJc w:val="left"/>
      <w:pPr>
        <w:ind w:left="440" w:hanging="4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5D1206C"/>
    <w:multiLevelType w:val="hybridMultilevel"/>
    <w:tmpl w:val="C66A42CE"/>
    <w:lvl w:ilvl="0" w:tplc="3C027450">
      <w:start w:val="1"/>
      <w:numFmt w:val="upperLetter"/>
      <w:lvlText w:val="%1."/>
      <w:lvlJc w:val="left"/>
      <w:pPr>
        <w:ind w:left="720" w:hanging="360"/>
      </w:pPr>
      <w:rPr>
        <w:rFonts w:asciiTheme="minorHAnsi" w:eastAsiaTheme="minorHAnsi"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D74F9"/>
    <w:multiLevelType w:val="hybridMultilevel"/>
    <w:tmpl w:val="5AAAA6BC"/>
    <w:lvl w:ilvl="0" w:tplc="3A902A0C">
      <w:start w:val="1"/>
      <w:numFmt w:val="upperLetter"/>
      <w:lvlText w:val="%1."/>
      <w:lvlJc w:val="left"/>
      <w:pPr>
        <w:ind w:left="786" w:hanging="360"/>
      </w:pPr>
      <w:rPr>
        <w:rFonts w:asciiTheme="minorHAnsi" w:eastAsiaTheme="minorHAnsi" w:hAnsiTheme="minorHAnsi" w:cstheme="minorBid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980013B"/>
    <w:multiLevelType w:val="multilevel"/>
    <w:tmpl w:val="A3C8CEB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0B363A"/>
    <w:multiLevelType w:val="hybridMultilevel"/>
    <w:tmpl w:val="7610A86A"/>
    <w:lvl w:ilvl="0" w:tplc="75BAE0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E420B2C"/>
    <w:multiLevelType w:val="hybridMultilevel"/>
    <w:tmpl w:val="BB02B9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5E2E2B"/>
    <w:multiLevelType w:val="multilevel"/>
    <w:tmpl w:val="B636EB24"/>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3" w15:restartNumberingAfterBreak="0">
    <w:nsid w:val="1FF22EFF"/>
    <w:multiLevelType w:val="hybridMultilevel"/>
    <w:tmpl w:val="4650FAE4"/>
    <w:lvl w:ilvl="0" w:tplc="9A5080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453407B"/>
    <w:multiLevelType w:val="multilevel"/>
    <w:tmpl w:val="D0D2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855B1B"/>
    <w:multiLevelType w:val="multilevel"/>
    <w:tmpl w:val="AA6EC3F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AD32515"/>
    <w:multiLevelType w:val="hybridMultilevel"/>
    <w:tmpl w:val="F4D06D0C"/>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7" w15:restartNumberingAfterBreak="0">
    <w:nsid w:val="2E5A67AC"/>
    <w:multiLevelType w:val="hybridMultilevel"/>
    <w:tmpl w:val="77C8AC6E"/>
    <w:lvl w:ilvl="0" w:tplc="0C78C00E">
      <w:start w:val="1"/>
      <w:numFmt w:val="upp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5484D"/>
    <w:multiLevelType w:val="multilevel"/>
    <w:tmpl w:val="FA427E52"/>
    <w:lvl w:ilvl="0">
      <w:start w:val="2"/>
      <w:numFmt w:val="decimal"/>
      <w:lvlText w:val="%1"/>
      <w:lvlJc w:val="left"/>
      <w:pPr>
        <w:ind w:left="440" w:hanging="44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9" w15:restartNumberingAfterBreak="0">
    <w:nsid w:val="38AB36E9"/>
    <w:multiLevelType w:val="multilevel"/>
    <w:tmpl w:val="7E18BB4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4638E9"/>
    <w:multiLevelType w:val="hybridMultilevel"/>
    <w:tmpl w:val="DD1E502E"/>
    <w:lvl w:ilvl="0" w:tplc="AC163830">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377456"/>
    <w:multiLevelType w:val="hybridMultilevel"/>
    <w:tmpl w:val="5B403028"/>
    <w:lvl w:ilvl="0" w:tplc="F32ED7D4">
      <w:start w:val="1"/>
      <w:numFmt w:val="upperLetter"/>
      <w:lvlText w:val="%1."/>
      <w:lvlJc w:val="left"/>
      <w:pPr>
        <w:ind w:left="720" w:hanging="360"/>
      </w:pPr>
      <w:rPr>
        <w:rFonts w:asciiTheme="minorHAnsi" w:eastAsiaTheme="minorHAnsi" w:hAnsiTheme="minorHAnsi" w:cstheme="minorBid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E9443F"/>
    <w:multiLevelType w:val="hybridMultilevel"/>
    <w:tmpl w:val="5B403028"/>
    <w:lvl w:ilvl="0" w:tplc="FFFFFFFF">
      <w:start w:val="1"/>
      <w:numFmt w:val="upperLetter"/>
      <w:lvlText w:val="%1."/>
      <w:lvlJc w:val="left"/>
      <w:pPr>
        <w:ind w:left="720" w:hanging="360"/>
      </w:pPr>
      <w:rPr>
        <w:rFonts w:asciiTheme="minorHAnsi" w:eastAsiaTheme="minorHAnsi" w:hAnsiTheme="minorHAnsi" w:cstheme="minorBidi" w:hint="default"/>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F743BB"/>
    <w:multiLevelType w:val="hybridMultilevel"/>
    <w:tmpl w:val="634CDEB2"/>
    <w:lvl w:ilvl="0" w:tplc="935CD59C">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12043"/>
    <w:multiLevelType w:val="hybridMultilevel"/>
    <w:tmpl w:val="B5A65A38"/>
    <w:lvl w:ilvl="0" w:tplc="E6443C60">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83AAE"/>
    <w:multiLevelType w:val="hybridMultilevel"/>
    <w:tmpl w:val="634CDEB2"/>
    <w:lvl w:ilvl="0" w:tplc="FFFFFFFF">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6A485E"/>
    <w:multiLevelType w:val="hybridMultilevel"/>
    <w:tmpl w:val="5E22A5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B2788"/>
    <w:multiLevelType w:val="hybridMultilevel"/>
    <w:tmpl w:val="EACE91C0"/>
    <w:lvl w:ilvl="0" w:tplc="1B284588">
      <w:start w:val="1"/>
      <w:numFmt w:val="decimal"/>
      <w:lvlText w:val="%1."/>
      <w:lvlJc w:val="left"/>
      <w:pPr>
        <w:ind w:left="1080" w:hanging="360"/>
      </w:pPr>
      <w:rPr>
        <w:rFonts w:asciiTheme="minorHAnsi" w:eastAsiaTheme="minorHAnsi" w:hAnsiTheme="minorHAnsi" w:cstheme="minorBidi" w:hint="default"/>
        <w:b w:val="0"/>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3220283"/>
    <w:multiLevelType w:val="hybridMultilevel"/>
    <w:tmpl w:val="803857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C36523"/>
    <w:multiLevelType w:val="hybridMultilevel"/>
    <w:tmpl w:val="56545008"/>
    <w:lvl w:ilvl="0" w:tplc="F09E79AC">
      <w:start w:val="1"/>
      <w:numFmt w:val="upperLetter"/>
      <w:lvlText w:val="%1."/>
      <w:lvlJc w:val="left"/>
      <w:pPr>
        <w:ind w:left="108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1F01C5"/>
    <w:multiLevelType w:val="hybridMultilevel"/>
    <w:tmpl w:val="BA20180E"/>
    <w:lvl w:ilvl="0" w:tplc="A698BE80">
      <w:start w:val="1"/>
      <w:numFmt w:val="lowerLetter"/>
      <w:lvlText w:val="%1."/>
      <w:lvlJc w:val="left"/>
      <w:pPr>
        <w:ind w:left="786" w:hanging="360"/>
      </w:pPr>
      <w:rPr>
        <w:rFonts w:asciiTheme="minorHAnsi" w:eastAsiaTheme="minorHAnsi" w:hAnsiTheme="minorHAnsi" w:cstheme="minorBid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5B615805"/>
    <w:multiLevelType w:val="hybridMultilevel"/>
    <w:tmpl w:val="8D602E9A"/>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2" w15:restartNumberingAfterBreak="0">
    <w:nsid w:val="5F0B72A4"/>
    <w:multiLevelType w:val="hybridMultilevel"/>
    <w:tmpl w:val="F4261044"/>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1A3EFC"/>
    <w:multiLevelType w:val="hybridMultilevel"/>
    <w:tmpl w:val="B854F082"/>
    <w:lvl w:ilvl="0" w:tplc="818087E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C2D577D"/>
    <w:multiLevelType w:val="hybridMultilevel"/>
    <w:tmpl w:val="DD8CC948"/>
    <w:lvl w:ilvl="0" w:tplc="B66E0B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4525E5"/>
    <w:multiLevelType w:val="multilevel"/>
    <w:tmpl w:val="1DD6E4F4"/>
    <w:lvl w:ilvl="0">
      <w:start w:val="2"/>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6" w15:restartNumberingAfterBreak="0">
    <w:nsid w:val="72DB1224"/>
    <w:multiLevelType w:val="hybridMultilevel"/>
    <w:tmpl w:val="BAD298D4"/>
    <w:lvl w:ilvl="0" w:tplc="E0C8E474">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73E20824"/>
    <w:multiLevelType w:val="hybridMultilevel"/>
    <w:tmpl w:val="745C61FC"/>
    <w:lvl w:ilvl="0" w:tplc="57CA35EC">
      <w:start w:val="1"/>
      <w:numFmt w:val="upperLetter"/>
      <w:lvlText w:val="%1."/>
      <w:lvlJc w:val="left"/>
      <w:pPr>
        <w:ind w:left="720" w:hanging="360"/>
      </w:pPr>
      <w:rPr>
        <w:rFonts w:asciiTheme="minorHAnsi" w:eastAsiaTheme="minorHAnsi" w:hAnsiTheme="minorHAnsi" w:cstheme="minorBidi" w:hint="default"/>
        <w:b w:val="0"/>
        <w:i w:val="0"/>
        <w:iCs w:val="0"/>
        <w:color w:val="000000" w:themeColor="text1"/>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5191241"/>
    <w:multiLevelType w:val="hybridMultilevel"/>
    <w:tmpl w:val="DDB889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8843E3A"/>
    <w:multiLevelType w:val="hybridMultilevel"/>
    <w:tmpl w:val="F4D06D0C"/>
    <w:lvl w:ilvl="0" w:tplc="95D0CE68">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0" w15:restartNumberingAfterBreak="0">
    <w:nsid w:val="794F0E2B"/>
    <w:multiLevelType w:val="hybridMultilevel"/>
    <w:tmpl w:val="3BB05C9E"/>
    <w:lvl w:ilvl="0" w:tplc="6F2C8D38">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DE2F62"/>
    <w:multiLevelType w:val="hybridMultilevel"/>
    <w:tmpl w:val="5B403028"/>
    <w:lvl w:ilvl="0" w:tplc="FFFFFFFF">
      <w:start w:val="1"/>
      <w:numFmt w:val="upperLetter"/>
      <w:lvlText w:val="%1."/>
      <w:lvlJc w:val="left"/>
      <w:pPr>
        <w:ind w:left="720" w:hanging="360"/>
      </w:pPr>
      <w:rPr>
        <w:rFonts w:asciiTheme="minorHAnsi" w:eastAsiaTheme="minorHAnsi" w:hAnsiTheme="minorHAnsi" w:cstheme="minorBidi" w:hint="default"/>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5649426">
    <w:abstractNumId w:val="14"/>
  </w:num>
  <w:num w:numId="2" w16cid:durableId="2021731902">
    <w:abstractNumId w:val="31"/>
  </w:num>
  <w:num w:numId="3" w16cid:durableId="1614095740">
    <w:abstractNumId w:val="39"/>
  </w:num>
  <w:num w:numId="4" w16cid:durableId="1552500496">
    <w:abstractNumId w:val="16"/>
  </w:num>
  <w:num w:numId="5" w16cid:durableId="1811364374">
    <w:abstractNumId w:val="26"/>
  </w:num>
  <w:num w:numId="6" w16cid:durableId="2002349434">
    <w:abstractNumId w:val="7"/>
  </w:num>
  <w:num w:numId="7" w16cid:durableId="346366378">
    <w:abstractNumId w:val="33"/>
  </w:num>
  <w:num w:numId="8" w16cid:durableId="1307781796">
    <w:abstractNumId w:val="6"/>
  </w:num>
  <w:num w:numId="9" w16cid:durableId="832140435">
    <w:abstractNumId w:val="36"/>
  </w:num>
  <w:num w:numId="10" w16cid:durableId="1277713978">
    <w:abstractNumId w:val="9"/>
  </w:num>
  <w:num w:numId="11" w16cid:durableId="1250581001">
    <w:abstractNumId w:val="30"/>
  </w:num>
  <w:num w:numId="12" w16cid:durableId="1181316848">
    <w:abstractNumId w:val="8"/>
  </w:num>
  <w:num w:numId="13" w16cid:durableId="51125152">
    <w:abstractNumId w:val="4"/>
  </w:num>
  <w:num w:numId="14" w16cid:durableId="1716541432">
    <w:abstractNumId w:val="2"/>
  </w:num>
  <w:num w:numId="15" w16cid:durableId="1111238632">
    <w:abstractNumId w:val="18"/>
  </w:num>
  <w:num w:numId="16" w16cid:durableId="1051005322">
    <w:abstractNumId w:val="15"/>
  </w:num>
  <w:num w:numId="17" w16cid:durableId="1954828000">
    <w:abstractNumId w:val="3"/>
  </w:num>
  <w:num w:numId="18" w16cid:durableId="75590485">
    <w:abstractNumId w:val="38"/>
  </w:num>
  <w:num w:numId="19" w16cid:durableId="1032804871">
    <w:abstractNumId w:val="29"/>
  </w:num>
  <w:num w:numId="20" w16cid:durableId="1136802000">
    <w:abstractNumId w:val="37"/>
  </w:num>
  <w:num w:numId="21" w16cid:durableId="754671368">
    <w:abstractNumId w:val="1"/>
  </w:num>
  <w:num w:numId="22" w16cid:durableId="996887101">
    <w:abstractNumId w:val="13"/>
  </w:num>
  <w:num w:numId="23" w16cid:durableId="1673796877">
    <w:abstractNumId w:val="5"/>
  </w:num>
  <w:num w:numId="24" w16cid:durableId="653604798">
    <w:abstractNumId w:val="10"/>
  </w:num>
  <w:num w:numId="25" w16cid:durableId="1203522754">
    <w:abstractNumId w:val="24"/>
  </w:num>
  <w:num w:numId="26" w16cid:durableId="390882841">
    <w:abstractNumId w:val="27"/>
  </w:num>
  <w:num w:numId="27" w16cid:durableId="230430852">
    <w:abstractNumId w:val="35"/>
  </w:num>
  <w:num w:numId="28" w16cid:durableId="499345709">
    <w:abstractNumId w:val="40"/>
  </w:num>
  <w:num w:numId="29" w16cid:durableId="1294752455">
    <w:abstractNumId w:val="23"/>
  </w:num>
  <w:num w:numId="30" w16cid:durableId="1910263628">
    <w:abstractNumId w:val="20"/>
  </w:num>
  <w:num w:numId="31" w16cid:durableId="1887371626">
    <w:abstractNumId w:val="21"/>
  </w:num>
  <w:num w:numId="32" w16cid:durableId="1869297848">
    <w:abstractNumId w:val="41"/>
  </w:num>
  <w:num w:numId="33" w16cid:durableId="1717241773">
    <w:abstractNumId w:val="22"/>
  </w:num>
  <w:num w:numId="34" w16cid:durableId="1480536940">
    <w:abstractNumId w:val="17"/>
  </w:num>
  <w:num w:numId="35" w16cid:durableId="11221872">
    <w:abstractNumId w:val="32"/>
  </w:num>
  <w:num w:numId="36" w16cid:durableId="768894610">
    <w:abstractNumId w:val="12"/>
  </w:num>
  <w:num w:numId="37" w16cid:durableId="850948191">
    <w:abstractNumId w:val="19"/>
  </w:num>
  <w:num w:numId="38" w16cid:durableId="236868645">
    <w:abstractNumId w:val="0"/>
  </w:num>
  <w:num w:numId="39" w16cid:durableId="1868135388">
    <w:abstractNumId w:val="25"/>
  </w:num>
  <w:num w:numId="40" w16cid:durableId="1935742352">
    <w:abstractNumId w:val="34"/>
  </w:num>
  <w:num w:numId="41" w16cid:durableId="1967395095">
    <w:abstractNumId w:val="28"/>
  </w:num>
  <w:num w:numId="42" w16cid:durableId="146604045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84"/>
    <w:rsid w:val="00011D56"/>
    <w:rsid w:val="0001511F"/>
    <w:rsid w:val="00071E23"/>
    <w:rsid w:val="00075D14"/>
    <w:rsid w:val="00077C21"/>
    <w:rsid w:val="000A6A57"/>
    <w:rsid w:val="000B1637"/>
    <w:rsid w:val="000B1E8B"/>
    <w:rsid w:val="000B3816"/>
    <w:rsid w:val="000E3A5E"/>
    <w:rsid w:val="00140164"/>
    <w:rsid w:val="00142633"/>
    <w:rsid w:val="00182AD4"/>
    <w:rsid w:val="001931BF"/>
    <w:rsid w:val="001B766A"/>
    <w:rsid w:val="001F3392"/>
    <w:rsid w:val="00241701"/>
    <w:rsid w:val="002543E8"/>
    <w:rsid w:val="002F3C0A"/>
    <w:rsid w:val="00332412"/>
    <w:rsid w:val="00381726"/>
    <w:rsid w:val="003A272B"/>
    <w:rsid w:val="003B7758"/>
    <w:rsid w:val="003D395D"/>
    <w:rsid w:val="00425085"/>
    <w:rsid w:val="00463920"/>
    <w:rsid w:val="0049173B"/>
    <w:rsid w:val="004A30D4"/>
    <w:rsid w:val="004C0CF4"/>
    <w:rsid w:val="00503889"/>
    <w:rsid w:val="00536D3B"/>
    <w:rsid w:val="00543056"/>
    <w:rsid w:val="005613D2"/>
    <w:rsid w:val="00570380"/>
    <w:rsid w:val="00570E93"/>
    <w:rsid w:val="005E199D"/>
    <w:rsid w:val="005F4950"/>
    <w:rsid w:val="00645131"/>
    <w:rsid w:val="006544CD"/>
    <w:rsid w:val="006861D6"/>
    <w:rsid w:val="006962D4"/>
    <w:rsid w:val="006B46BC"/>
    <w:rsid w:val="006C08A1"/>
    <w:rsid w:val="006C6747"/>
    <w:rsid w:val="00705527"/>
    <w:rsid w:val="00723B68"/>
    <w:rsid w:val="0073145D"/>
    <w:rsid w:val="00751CB4"/>
    <w:rsid w:val="007617E7"/>
    <w:rsid w:val="0077769F"/>
    <w:rsid w:val="00781FC3"/>
    <w:rsid w:val="007E14ED"/>
    <w:rsid w:val="007F0E4E"/>
    <w:rsid w:val="0083296E"/>
    <w:rsid w:val="0083590F"/>
    <w:rsid w:val="00835EBA"/>
    <w:rsid w:val="008B3A7C"/>
    <w:rsid w:val="00931B84"/>
    <w:rsid w:val="00940270"/>
    <w:rsid w:val="009434F9"/>
    <w:rsid w:val="009D359A"/>
    <w:rsid w:val="009D6EA0"/>
    <w:rsid w:val="00A12E7B"/>
    <w:rsid w:val="00A403BF"/>
    <w:rsid w:val="00A423A6"/>
    <w:rsid w:val="00A53A67"/>
    <w:rsid w:val="00AE3183"/>
    <w:rsid w:val="00AF15BA"/>
    <w:rsid w:val="00BA2DB1"/>
    <w:rsid w:val="00BB7BF5"/>
    <w:rsid w:val="00BE1F47"/>
    <w:rsid w:val="00BE416E"/>
    <w:rsid w:val="00BF41A9"/>
    <w:rsid w:val="00BF472C"/>
    <w:rsid w:val="00C12E10"/>
    <w:rsid w:val="00C52A0C"/>
    <w:rsid w:val="00CB1B89"/>
    <w:rsid w:val="00CC52E9"/>
    <w:rsid w:val="00CF4D37"/>
    <w:rsid w:val="00D05421"/>
    <w:rsid w:val="00D155F2"/>
    <w:rsid w:val="00D57D38"/>
    <w:rsid w:val="00D606DD"/>
    <w:rsid w:val="00D61EEC"/>
    <w:rsid w:val="00D709DD"/>
    <w:rsid w:val="00DA74E4"/>
    <w:rsid w:val="00DB258A"/>
    <w:rsid w:val="00E004EC"/>
    <w:rsid w:val="00E52DD9"/>
    <w:rsid w:val="00E67853"/>
    <w:rsid w:val="00E860EE"/>
    <w:rsid w:val="00EA676B"/>
    <w:rsid w:val="00EB2BB4"/>
    <w:rsid w:val="00EC3ABF"/>
    <w:rsid w:val="00EF1206"/>
    <w:rsid w:val="00F43E51"/>
    <w:rsid w:val="00F65E25"/>
    <w:rsid w:val="00FC288F"/>
    <w:rsid w:val="00FF0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2381"/>
  <w15:chartTrackingRefBased/>
  <w15:docId w15:val="{BDC1A860-104C-6240-B379-DAFB3ADF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A0C"/>
    <w:pPr>
      <w:spacing w:after="96"/>
    </w:pPr>
    <w:rPr>
      <w:rFonts w:ascii="Gill Sans MT" w:eastAsia="Times New Roman" w:hAnsi="Gill Sans MT" w:cs="Times New Roman"/>
      <w:color w:val="000000"/>
      <w:kern w:val="28"/>
      <w:sz w:val="17"/>
      <w:szCs w:val="17"/>
      <w:lang w:eastAsia="en-AU"/>
    </w:rPr>
  </w:style>
  <w:style w:type="paragraph" w:styleId="Heading1">
    <w:name w:val="heading 1"/>
    <w:basedOn w:val="Normal"/>
    <w:next w:val="Normal"/>
    <w:link w:val="Heading1Char"/>
    <w:uiPriority w:val="2"/>
    <w:qFormat/>
    <w:rsid w:val="00931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3"/>
    <w:unhideWhenUsed/>
    <w:qFormat/>
    <w:rsid w:val="00931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931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5"/>
    <w:unhideWhenUsed/>
    <w:qFormat/>
    <w:rsid w:val="00931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6"/>
    <w:unhideWhenUsed/>
    <w:qFormat/>
    <w:rsid w:val="00931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7"/>
    <w:unhideWhenUsed/>
    <w:qFormat/>
    <w:rsid w:val="00931B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8"/>
    <w:unhideWhenUsed/>
    <w:qFormat/>
    <w:rsid w:val="00931B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B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B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5"/>
    <w:rsid w:val="00931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6"/>
    <w:rsid w:val="00931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B84"/>
    <w:rPr>
      <w:rFonts w:eastAsiaTheme="majorEastAsia" w:cstheme="majorBidi"/>
      <w:color w:val="272727" w:themeColor="text1" w:themeTint="D8"/>
    </w:rPr>
  </w:style>
  <w:style w:type="paragraph" w:styleId="Title">
    <w:name w:val="Title"/>
    <w:basedOn w:val="Normal"/>
    <w:next w:val="Normal"/>
    <w:link w:val="TitleChar"/>
    <w:uiPriority w:val="10"/>
    <w:qFormat/>
    <w:rsid w:val="00931B84"/>
    <w:pPr>
      <w:spacing w:after="80"/>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31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B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B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B84"/>
    <w:rPr>
      <w:i/>
      <w:iCs/>
      <w:color w:val="404040" w:themeColor="text1" w:themeTint="BF"/>
    </w:rPr>
  </w:style>
  <w:style w:type="paragraph" w:styleId="ListParagraph">
    <w:name w:val="List Paragraph"/>
    <w:basedOn w:val="Normal"/>
    <w:uiPriority w:val="34"/>
    <w:qFormat/>
    <w:rsid w:val="00931B84"/>
    <w:pPr>
      <w:ind w:left="720"/>
      <w:contextualSpacing/>
    </w:pPr>
  </w:style>
  <w:style w:type="character" w:styleId="IntenseEmphasis">
    <w:name w:val="Intense Emphasis"/>
    <w:basedOn w:val="DefaultParagraphFont"/>
    <w:uiPriority w:val="21"/>
    <w:qFormat/>
    <w:rsid w:val="00931B84"/>
    <w:rPr>
      <w:i/>
      <w:iCs/>
      <w:color w:val="0F4761" w:themeColor="accent1" w:themeShade="BF"/>
    </w:rPr>
  </w:style>
  <w:style w:type="paragraph" w:styleId="IntenseQuote">
    <w:name w:val="Intense Quote"/>
    <w:basedOn w:val="Normal"/>
    <w:next w:val="Normal"/>
    <w:link w:val="IntenseQuoteChar"/>
    <w:uiPriority w:val="30"/>
    <w:qFormat/>
    <w:rsid w:val="00931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B84"/>
    <w:rPr>
      <w:i/>
      <w:iCs/>
      <w:color w:val="0F4761" w:themeColor="accent1" w:themeShade="BF"/>
    </w:rPr>
  </w:style>
  <w:style w:type="character" w:styleId="IntenseReference">
    <w:name w:val="Intense Reference"/>
    <w:basedOn w:val="DefaultParagraphFont"/>
    <w:uiPriority w:val="32"/>
    <w:qFormat/>
    <w:rsid w:val="00931B84"/>
    <w:rPr>
      <w:b/>
      <w:bCs/>
      <w:smallCaps/>
      <w:color w:val="0F4761" w:themeColor="accent1" w:themeShade="BF"/>
      <w:spacing w:val="5"/>
    </w:rPr>
  </w:style>
  <w:style w:type="character" w:styleId="Strong">
    <w:name w:val="Strong"/>
    <w:basedOn w:val="DefaultParagraphFont"/>
    <w:uiPriority w:val="22"/>
    <w:qFormat/>
    <w:rsid w:val="00931B84"/>
    <w:rPr>
      <w:b/>
      <w:bCs/>
    </w:rPr>
  </w:style>
  <w:style w:type="character" w:customStyle="1" w:styleId="uv3um">
    <w:name w:val="uv3um"/>
    <w:basedOn w:val="DefaultParagraphFont"/>
    <w:rsid w:val="00931B84"/>
  </w:style>
  <w:style w:type="character" w:styleId="Hyperlink">
    <w:name w:val="Hyperlink"/>
    <w:uiPriority w:val="99"/>
    <w:qFormat/>
    <w:rsid w:val="00DA74E4"/>
    <w:rPr>
      <w:rFonts w:ascii="Century Gothic" w:hAnsi="Century Gothic"/>
      <w:color w:val="1488CA"/>
      <w:sz w:val="22"/>
      <w:u w:val="single"/>
    </w:rPr>
  </w:style>
  <w:style w:type="paragraph" w:customStyle="1" w:styleId="Bullet">
    <w:name w:val="Bullet"/>
    <w:basedOn w:val="ListParagraph"/>
    <w:link w:val="BulletChar"/>
    <w:uiPriority w:val="11"/>
    <w:qFormat/>
    <w:rsid w:val="00DA74E4"/>
    <w:pPr>
      <w:numPr>
        <w:numId w:val="17"/>
      </w:numPr>
      <w:spacing w:after="200" w:line="276" w:lineRule="auto"/>
      <w:ind w:left="2127" w:hanging="426"/>
    </w:pPr>
    <w:rPr>
      <w:rFonts w:ascii="Calibri" w:eastAsia="Calibri" w:hAnsi="Calibri"/>
      <w:color w:val="404040"/>
      <w:sz w:val="22"/>
      <w:szCs w:val="22"/>
    </w:rPr>
  </w:style>
  <w:style w:type="character" w:customStyle="1" w:styleId="BulletChar">
    <w:name w:val="Bullet Char"/>
    <w:link w:val="Bullet"/>
    <w:uiPriority w:val="11"/>
    <w:rsid w:val="00DA74E4"/>
    <w:rPr>
      <w:rFonts w:ascii="Calibri" w:eastAsia="Calibri" w:hAnsi="Calibri" w:cs="Times New Roman"/>
      <w:color w:val="404040"/>
      <w:sz w:val="22"/>
      <w:szCs w:val="22"/>
    </w:rPr>
  </w:style>
  <w:style w:type="paragraph" w:styleId="Footer">
    <w:name w:val="footer"/>
    <w:basedOn w:val="Normal"/>
    <w:link w:val="FooterChar"/>
    <w:uiPriority w:val="99"/>
    <w:unhideWhenUsed/>
    <w:rsid w:val="00940270"/>
    <w:pPr>
      <w:tabs>
        <w:tab w:val="center" w:pos="4513"/>
        <w:tab w:val="right" w:pos="9026"/>
      </w:tabs>
    </w:pPr>
  </w:style>
  <w:style w:type="character" w:customStyle="1" w:styleId="FooterChar">
    <w:name w:val="Footer Char"/>
    <w:basedOn w:val="DefaultParagraphFont"/>
    <w:link w:val="Footer"/>
    <w:uiPriority w:val="99"/>
    <w:rsid w:val="00940270"/>
  </w:style>
  <w:style w:type="character" w:styleId="PageNumber">
    <w:name w:val="page number"/>
    <w:basedOn w:val="DefaultParagraphFont"/>
    <w:uiPriority w:val="99"/>
    <w:semiHidden/>
    <w:unhideWhenUsed/>
    <w:rsid w:val="00940270"/>
  </w:style>
  <w:style w:type="character" w:styleId="CommentReference">
    <w:name w:val="annotation reference"/>
    <w:basedOn w:val="DefaultParagraphFont"/>
    <w:uiPriority w:val="99"/>
    <w:semiHidden/>
    <w:unhideWhenUsed/>
    <w:rsid w:val="006C08A1"/>
    <w:rPr>
      <w:sz w:val="16"/>
      <w:szCs w:val="16"/>
    </w:rPr>
  </w:style>
  <w:style w:type="paragraph" w:styleId="CommentText">
    <w:name w:val="annotation text"/>
    <w:basedOn w:val="Normal"/>
    <w:link w:val="CommentTextChar"/>
    <w:uiPriority w:val="99"/>
    <w:semiHidden/>
    <w:unhideWhenUsed/>
    <w:rsid w:val="006C08A1"/>
    <w:rPr>
      <w:sz w:val="20"/>
      <w:szCs w:val="20"/>
    </w:rPr>
  </w:style>
  <w:style w:type="character" w:customStyle="1" w:styleId="CommentTextChar">
    <w:name w:val="Comment Text Char"/>
    <w:basedOn w:val="DefaultParagraphFont"/>
    <w:link w:val="CommentText"/>
    <w:uiPriority w:val="99"/>
    <w:semiHidden/>
    <w:rsid w:val="006C08A1"/>
    <w:rPr>
      <w:sz w:val="20"/>
      <w:szCs w:val="20"/>
    </w:rPr>
  </w:style>
  <w:style w:type="paragraph" w:styleId="CommentSubject">
    <w:name w:val="annotation subject"/>
    <w:basedOn w:val="CommentText"/>
    <w:next w:val="CommentText"/>
    <w:link w:val="CommentSubjectChar"/>
    <w:uiPriority w:val="99"/>
    <w:semiHidden/>
    <w:unhideWhenUsed/>
    <w:rsid w:val="006C08A1"/>
    <w:rPr>
      <w:b/>
      <w:bCs/>
    </w:rPr>
  </w:style>
  <w:style w:type="character" w:customStyle="1" w:styleId="CommentSubjectChar">
    <w:name w:val="Comment Subject Char"/>
    <w:basedOn w:val="CommentTextChar"/>
    <w:link w:val="CommentSubject"/>
    <w:uiPriority w:val="99"/>
    <w:semiHidden/>
    <w:rsid w:val="006C08A1"/>
    <w:rPr>
      <w:b/>
      <w:bCs/>
      <w:sz w:val="20"/>
      <w:szCs w:val="20"/>
    </w:rPr>
  </w:style>
  <w:style w:type="character" w:styleId="FollowedHyperlink">
    <w:name w:val="FollowedHyperlink"/>
    <w:basedOn w:val="DefaultParagraphFont"/>
    <w:uiPriority w:val="99"/>
    <w:semiHidden/>
    <w:unhideWhenUsed/>
    <w:rsid w:val="005613D2"/>
    <w:rPr>
      <w:color w:val="96607D" w:themeColor="followedHyperlink"/>
      <w:u w:val="single"/>
    </w:rPr>
  </w:style>
  <w:style w:type="character" w:styleId="UnresolvedMention">
    <w:name w:val="Unresolved Mention"/>
    <w:basedOn w:val="DefaultParagraphFont"/>
    <w:uiPriority w:val="99"/>
    <w:semiHidden/>
    <w:unhideWhenUsed/>
    <w:rsid w:val="00561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90290">
      <w:bodyDiv w:val="1"/>
      <w:marLeft w:val="0"/>
      <w:marRight w:val="0"/>
      <w:marTop w:val="0"/>
      <w:marBottom w:val="0"/>
      <w:divBdr>
        <w:top w:val="none" w:sz="0" w:space="0" w:color="auto"/>
        <w:left w:val="none" w:sz="0" w:space="0" w:color="auto"/>
        <w:bottom w:val="none" w:sz="0" w:space="0" w:color="auto"/>
        <w:right w:val="none" w:sz="0" w:space="0" w:color="auto"/>
      </w:divBdr>
      <w:divsChild>
        <w:div w:id="460879571">
          <w:marLeft w:val="0"/>
          <w:marRight w:val="0"/>
          <w:marTop w:val="0"/>
          <w:marBottom w:val="0"/>
          <w:divBdr>
            <w:top w:val="none" w:sz="0" w:space="0" w:color="auto"/>
            <w:left w:val="none" w:sz="0" w:space="0" w:color="auto"/>
            <w:bottom w:val="none" w:sz="0" w:space="0" w:color="auto"/>
            <w:right w:val="none" w:sz="0" w:space="0" w:color="auto"/>
          </w:divBdr>
          <w:divsChild>
            <w:div w:id="810900701">
              <w:marLeft w:val="0"/>
              <w:marRight w:val="0"/>
              <w:marTop w:val="0"/>
              <w:marBottom w:val="0"/>
              <w:divBdr>
                <w:top w:val="none" w:sz="0" w:space="0" w:color="auto"/>
                <w:left w:val="none" w:sz="0" w:space="0" w:color="auto"/>
                <w:bottom w:val="none" w:sz="0" w:space="0" w:color="auto"/>
                <w:right w:val="none" w:sz="0" w:space="0" w:color="auto"/>
              </w:divBdr>
              <w:divsChild>
                <w:div w:id="16654764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4136598">
          <w:marLeft w:val="0"/>
          <w:marRight w:val="0"/>
          <w:marTop w:val="0"/>
          <w:marBottom w:val="0"/>
          <w:divBdr>
            <w:top w:val="none" w:sz="0" w:space="0" w:color="auto"/>
            <w:left w:val="none" w:sz="0" w:space="0" w:color="auto"/>
            <w:bottom w:val="none" w:sz="0" w:space="0" w:color="auto"/>
            <w:right w:val="none" w:sz="0" w:space="0" w:color="auto"/>
          </w:divBdr>
          <w:divsChild>
            <w:div w:id="21176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445</Words>
  <Characters>2003</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Cook</dc:creator>
  <cp:keywords/>
  <dc:description/>
  <cp:lastModifiedBy>Mark Cook</cp:lastModifiedBy>
  <cp:revision>12</cp:revision>
  <dcterms:created xsi:type="dcterms:W3CDTF">2025-04-10T00:50:00Z</dcterms:created>
  <dcterms:modified xsi:type="dcterms:W3CDTF">2025-04-15T08:07:00Z</dcterms:modified>
</cp:coreProperties>
</file>